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Model Informare a salaria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lightGray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ilor până la angajarea la un rezident al Moldova IT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data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</w:t>
      </w:r>
    </w:p>
    <w:p w:rsidR="00000000" w:rsidDel="00000000" w:rsidP="00000000" w:rsidRDefault="00000000" w:rsidRPr="00000000" w14:paraId="00000004">
      <w:pPr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În aten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ia 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nume, prenume candidat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</w:t>
      </w:r>
    </w:p>
    <w:p w:rsidR="00000000" w:rsidDel="00000000" w:rsidP="00000000" w:rsidRDefault="00000000" w:rsidRPr="00000000" w14:paraId="00000005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  <w:tab w:val="left" w:leader="none" w:pos="6353"/>
        </w:tabs>
        <w:spacing w:after="0" w:lineRule="auto"/>
        <w:jc w:val="center"/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Informare despre particularită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ile asigurării sociale şi medicale, precum şi despre particularităţile impozitului pe venit din salariu ale unui salariat al rezidentului al </w:t>
      </w:r>
    </w:p>
    <w:p w:rsidR="00000000" w:rsidDel="00000000" w:rsidP="00000000" w:rsidRDefault="00000000" w:rsidRPr="00000000" w14:paraId="00000007">
      <w:pPr>
        <w:tabs>
          <w:tab w:val="center" w:leader="none" w:pos="4513"/>
          <w:tab w:val="left" w:leader="none" w:pos="6353"/>
        </w:tabs>
        <w:spacing w:after="0" w:lineRule="auto"/>
        <w:jc w:val="center"/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Moldova IT Park</w:t>
      </w:r>
    </w:p>
    <w:p w:rsidR="00000000" w:rsidDel="00000000" w:rsidP="00000000" w:rsidRDefault="00000000" w:rsidRPr="00000000" w14:paraId="00000008">
      <w:pPr>
        <w:tabs>
          <w:tab w:val="center" w:leader="none" w:pos="4513"/>
          <w:tab w:val="left" w:leader="none" w:pos="6353"/>
        </w:tabs>
        <w:jc w:val="center"/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10"/>
        <w:jc w:val="both"/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Prin prezenta, 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 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IDNO ________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],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 vă comunică că este rezident al Parcului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 ”Moldova IT Park” din data 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data devenirii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 fiind înregistrat cu numărul 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număr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 .</w:t>
      </w:r>
    </w:p>
    <w:p w:rsidR="00000000" w:rsidDel="00000000" w:rsidP="00000000" w:rsidRDefault="00000000" w:rsidRPr="00000000" w14:paraId="0000000A">
      <w:pPr>
        <w:ind w:firstLine="810"/>
        <w:jc w:val="both"/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În acest sens, întru respectarea prevederilor Legii nr. 77 cu privire la parcurile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iei, vă informăm despre în particularită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ile asigurării sociale și medicale, precum și despre particularită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ile impozitului pe venit din salariu până la angajarea dvs în calitate de salariat al 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]. Astfel pe perioada de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inerii statutului de rezident al Parcului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 ”Moldova IT Park” de către 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 se vor efectua re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ineri fiscale din salariul dvs.;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veniturile dvs. salariale din perspectiva impozitului pe venit sunt lipsite de obliga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 declarării și impozitării suplimentare a acestora, fiind final impozitate;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dvs. în calitate de salariat nu ve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beneficia de 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scutirile prevăzute la art. 33-35 din Codul Fiscal, nu le ve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 putea utiliza la alt loc de muncă sau include în Declara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ia privind impozitul pe venit (dacă aceasta este depusă de angajat din proprie ini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iativă sau în virtutea circumstan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elor care determină această necesitate);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dvs. în calitate de salariat beneficia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de toate tipurile de presta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de asigurări sociale de stat din bugetul asigurărilor sociale de stat, conform legisla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iei în vigoare;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cuantumul venitului lunar asigurat considerat la determinarea bazei de calcul a presta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iilor sociale este de 68% din cuantumul salariului mediu lunar pe economie, prognozat pentru anul respectiv (în 2026, 68% * 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17 400 lei 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11 832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16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dvs. 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statutul de persoană asigurată în sistemul de asigurări obligatorii de asisten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ă medicală în modul general stabilit.</w:t>
      </w:r>
    </w:p>
    <w:p w:rsidR="00000000" w:rsidDel="00000000" w:rsidP="00000000" w:rsidRDefault="00000000" w:rsidRPr="00000000" w14:paraId="00000011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Vă vom comunica corespunzător despre data pierderii 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 a titlului de rezident al Parcului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 „Moldova IT Park”.</w:t>
      </w:r>
    </w:p>
    <w:p w:rsidR="00000000" w:rsidDel="00000000" w:rsidP="00000000" w:rsidRDefault="00000000" w:rsidRPr="00000000" w14:paraId="00000012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Semnătura administratorului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 ____________</w:t>
      </w:r>
    </w:p>
    <w:p w:rsidR="00000000" w:rsidDel="00000000" w:rsidP="00000000" w:rsidRDefault="00000000" w:rsidRPr="00000000" w14:paraId="00000014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Candidatul a luat cunoștin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ă de prezenta informare pentru care a și semnat:</w:t>
      </w:r>
    </w:p>
    <w:p w:rsidR="00000000" w:rsidDel="00000000" w:rsidP="00000000" w:rsidRDefault="00000000" w:rsidRPr="00000000" w14:paraId="00000016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Semnătură candidat: ____________</w:t>
      </w:r>
    </w:p>
    <w:p w:rsidR="00000000" w:rsidDel="00000000" w:rsidP="00000000" w:rsidRDefault="00000000" w:rsidRPr="00000000" w14:paraId="00000018">
      <w:pPr>
        <w:tabs>
          <w:tab w:val="left" w:leader="none" w:pos="1416"/>
        </w:tabs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" w:top="9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8690F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CB7012"/>
    <w:pPr>
      <w:spacing w:after="0" w:line="240" w:lineRule="auto"/>
    </w:pPr>
  </w:style>
  <w:style w:type="paragraph" w:styleId="NoSpacing">
    <w:name w:val="No Spacing"/>
    <w:uiPriority w:val="1"/>
    <w:qFormat w:val="1"/>
    <w:rsid w:val="00CB701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/4Y6HoD+F8nZDJE0dR08m6LOg==">CgMxLjA4AHIhMTZTTGVJdXNCZHBfSlhLVjRwN3BQRVk0RWZCV1dNWHpF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2022-05-19T08:10:00Z</dcterms:created>
  <dc:creator>Bogdan Slanina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0x0101005342240CFC5FA64C80A050C15F0FBA77</vt:lpwstr>
  </property>
</Properties>
</file>